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8CA7" w14:textId="48511F93" w:rsidR="00797C20" w:rsidRPr="00C228ED" w:rsidRDefault="00D15276" w:rsidP="00672228">
      <w:pPr>
        <w:pStyle w:val="Title"/>
      </w:pPr>
      <w:r>
        <w:t>Deputy Treasurer</w:t>
      </w:r>
    </w:p>
    <w:p w14:paraId="56B02F37" w14:textId="3265E53C" w:rsidR="00276286" w:rsidRPr="00C228ED" w:rsidRDefault="00276286" w:rsidP="00521FE4">
      <w:pPr>
        <w:pStyle w:val="Subtitle"/>
        <w:rPr>
          <w:rStyle w:val="SubtleEmphasis"/>
          <w:rFonts w:cstheme="minorHAnsi"/>
          <w:i w:val="0"/>
          <w:iCs w:val="0"/>
          <w:sz w:val="24"/>
          <w:szCs w:val="24"/>
        </w:rPr>
      </w:pPr>
      <w:r w:rsidRPr="00C228ED">
        <w:rPr>
          <w:rStyle w:val="SubtleEmphasis"/>
          <w:rFonts w:cstheme="minorHAnsi"/>
          <w:b/>
          <w:bCs/>
          <w:i w:val="0"/>
          <w:iCs w:val="0"/>
          <w:sz w:val="24"/>
          <w:szCs w:val="24"/>
        </w:rPr>
        <w:t>Funding</w:t>
      </w:r>
      <w:r w:rsidRPr="00C228ED">
        <w:rPr>
          <w:rStyle w:val="SubtleEmphasis"/>
          <w:rFonts w:cstheme="minorHAnsi"/>
          <w:i w:val="0"/>
          <w:iCs w:val="0"/>
          <w:sz w:val="24"/>
          <w:szCs w:val="24"/>
        </w:rPr>
        <w:t xml:space="preserve">: </w:t>
      </w:r>
      <w:r w:rsidR="00F90AF6">
        <w:rPr>
          <w:rStyle w:val="SubtleEmphasis"/>
          <w:rFonts w:cstheme="minorHAnsi"/>
          <w:i w:val="0"/>
          <w:iCs w:val="0"/>
          <w:sz w:val="24"/>
          <w:szCs w:val="24"/>
        </w:rPr>
        <w:t>101-253 General Fund-Treasurer</w:t>
      </w:r>
    </w:p>
    <w:p w14:paraId="0E5A6FB5" w14:textId="0A5F7EC7" w:rsidR="00276286" w:rsidRPr="00C228ED" w:rsidRDefault="00276286" w:rsidP="00521FE4">
      <w:pPr>
        <w:pStyle w:val="Subtitle"/>
        <w:rPr>
          <w:rStyle w:val="SubtleEmphasis"/>
          <w:rFonts w:cstheme="minorHAnsi"/>
          <w:i w:val="0"/>
          <w:iCs w:val="0"/>
          <w:sz w:val="24"/>
          <w:szCs w:val="24"/>
        </w:rPr>
      </w:pPr>
      <w:r w:rsidRPr="00C228ED">
        <w:rPr>
          <w:rStyle w:val="SubtleEmphasis"/>
          <w:rFonts w:cstheme="minorHAnsi"/>
          <w:b/>
          <w:bCs/>
          <w:i w:val="0"/>
          <w:iCs w:val="0"/>
          <w:sz w:val="24"/>
          <w:szCs w:val="24"/>
        </w:rPr>
        <w:t>Salary:</w:t>
      </w:r>
      <w:r w:rsidRPr="00C228ED">
        <w:rPr>
          <w:rStyle w:val="SubtleEmphasis"/>
          <w:rFonts w:cstheme="minorHAnsi"/>
          <w:i w:val="0"/>
          <w:iCs w:val="0"/>
          <w:sz w:val="24"/>
          <w:szCs w:val="24"/>
        </w:rPr>
        <w:t xml:space="preserve"> full time, permanent</w:t>
      </w:r>
      <w:r w:rsidR="0040797B" w:rsidRPr="00C228ED">
        <w:rPr>
          <w:rStyle w:val="SubtleEmphasis"/>
          <w:rFonts w:cstheme="minorHAnsi"/>
          <w:i w:val="0"/>
          <w:iCs w:val="0"/>
          <w:sz w:val="24"/>
          <w:szCs w:val="24"/>
        </w:rPr>
        <w:t xml:space="preserve">, </w:t>
      </w:r>
      <w:r w:rsidR="003A02BA" w:rsidRPr="00C228ED">
        <w:rPr>
          <w:rStyle w:val="SubtleEmphasis"/>
          <w:rFonts w:cstheme="minorHAnsi"/>
          <w:i w:val="0"/>
          <w:iCs w:val="0"/>
          <w:sz w:val="24"/>
          <w:szCs w:val="24"/>
        </w:rPr>
        <w:t>non-</w:t>
      </w:r>
      <w:r w:rsidR="0040797B" w:rsidRPr="00C228ED">
        <w:rPr>
          <w:rStyle w:val="SubtleEmphasis"/>
          <w:rFonts w:cstheme="minorHAnsi"/>
          <w:i w:val="0"/>
          <w:iCs w:val="0"/>
          <w:sz w:val="24"/>
          <w:szCs w:val="24"/>
        </w:rPr>
        <w:t>exempt</w:t>
      </w:r>
      <w:r w:rsidRPr="00C228ED">
        <w:rPr>
          <w:rStyle w:val="SubtleEmphasis"/>
          <w:rFonts w:cstheme="minorHAnsi"/>
          <w:i w:val="0"/>
          <w:iCs w:val="0"/>
          <w:sz w:val="24"/>
          <w:szCs w:val="24"/>
        </w:rPr>
        <w:t xml:space="preserve"> $</w:t>
      </w:r>
      <w:r w:rsidR="00AA28BA" w:rsidRPr="00C228ED">
        <w:rPr>
          <w:rStyle w:val="SubtleEmphasis"/>
          <w:rFonts w:cstheme="minorHAnsi"/>
          <w:i w:val="0"/>
          <w:iCs w:val="0"/>
          <w:sz w:val="24"/>
          <w:szCs w:val="24"/>
        </w:rPr>
        <w:t>43</w:t>
      </w:r>
      <w:r w:rsidR="00BD6020" w:rsidRPr="00C228ED">
        <w:rPr>
          <w:rStyle w:val="SubtleEmphasis"/>
          <w:rFonts w:cstheme="minorHAnsi"/>
          <w:i w:val="0"/>
          <w:iCs w:val="0"/>
          <w:sz w:val="24"/>
          <w:szCs w:val="24"/>
        </w:rPr>
        <w:t>,000 to $</w:t>
      </w:r>
      <w:r w:rsidR="00AA28BA" w:rsidRPr="00C228ED">
        <w:rPr>
          <w:rStyle w:val="SubtleEmphasis"/>
          <w:rFonts w:cstheme="minorHAnsi"/>
          <w:i w:val="0"/>
          <w:iCs w:val="0"/>
          <w:sz w:val="24"/>
          <w:szCs w:val="24"/>
        </w:rPr>
        <w:t>50</w:t>
      </w:r>
      <w:r w:rsidR="00BD6020" w:rsidRPr="00C228ED">
        <w:rPr>
          <w:rStyle w:val="SubtleEmphasis"/>
          <w:rFonts w:cstheme="minorHAnsi"/>
          <w:i w:val="0"/>
          <w:iCs w:val="0"/>
          <w:sz w:val="24"/>
          <w:szCs w:val="24"/>
        </w:rPr>
        <w:t>,000</w:t>
      </w:r>
      <w:r w:rsidR="00FE6DA8" w:rsidRPr="00C228ED">
        <w:rPr>
          <w:rStyle w:val="SubtleEmphasis"/>
          <w:rFonts w:cstheme="minorHAnsi"/>
          <w:i w:val="0"/>
          <w:iCs w:val="0"/>
          <w:sz w:val="24"/>
          <w:szCs w:val="24"/>
        </w:rPr>
        <w:t xml:space="preserve"> </w:t>
      </w:r>
      <w:r w:rsidRPr="00C228ED">
        <w:rPr>
          <w:rStyle w:val="SubtleEmphasis"/>
          <w:rFonts w:cstheme="minorHAnsi"/>
          <w:i w:val="0"/>
          <w:iCs w:val="0"/>
          <w:sz w:val="24"/>
          <w:szCs w:val="24"/>
        </w:rPr>
        <w:t>plus benefits</w:t>
      </w:r>
    </w:p>
    <w:p w14:paraId="3E7C385D" w14:textId="505F83E7" w:rsidR="00276286" w:rsidRPr="00C228ED" w:rsidRDefault="00276286" w:rsidP="00521FE4">
      <w:pPr>
        <w:pStyle w:val="Subtitle"/>
        <w:rPr>
          <w:rStyle w:val="SubtleEmphasis"/>
          <w:rFonts w:cstheme="minorHAnsi"/>
          <w:i w:val="0"/>
          <w:iCs w:val="0"/>
          <w:sz w:val="24"/>
          <w:szCs w:val="24"/>
        </w:rPr>
      </w:pPr>
      <w:r w:rsidRPr="00C228ED">
        <w:rPr>
          <w:rStyle w:val="SubtleEmphasis"/>
          <w:rFonts w:cstheme="minorHAnsi"/>
          <w:b/>
          <w:bCs/>
          <w:i w:val="0"/>
          <w:iCs w:val="0"/>
          <w:sz w:val="24"/>
          <w:szCs w:val="24"/>
        </w:rPr>
        <w:t>Report to:</w:t>
      </w:r>
      <w:r w:rsidRPr="00C228ED">
        <w:rPr>
          <w:rStyle w:val="SubtleEmphasis"/>
          <w:rFonts w:cstheme="minorHAnsi"/>
          <w:i w:val="0"/>
          <w:iCs w:val="0"/>
          <w:sz w:val="24"/>
          <w:szCs w:val="24"/>
        </w:rPr>
        <w:t xml:space="preserve"> </w:t>
      </w:r>
      <w:r w:rsidR="00A45F88" w:rsidRPr="00C228ED">
        <w:rPr>
          <w:rStyle w:val="SubtleEmphasis"/>
          <w:rFonts w:cstheme="minorHAnsi"/>
          <w:i w:val="0"/>
          <w:iCs w:val="0"/>
          <w:sz w:val="24"/>
          <w:szCs w:val="24"/>
        </w:rPr>
        <w:t>Treasurer</w:t>
      </w:r>
    </w:p>
    <w:p w14:paraId="1F194CD9" w14:textId="0A5A8800" w:rsidR="00276286" w:rsidRPr="00C228ED" w:rsidRDefault="0040797B" w:rsidP="00E61A7F">
      <w:pPr>
        <w:pStyle w:val="Subtitle"/>
        <w:rPr>
          <w:rFonts w:cstheme="minorHAnsi"/>
          <w:b/>
          <w:bCs/>
          <w:color w:val="404040" w:themeColor="text1" w:themeTint="BF"/>
          <w:sz w:val="24"/>
          <w:szCs w:val="24"/>
        </w:rPr>
      </w:pPr>
      <w:r w:rsidRPr="00C228ED">
        <w:rPr>
          <w:rStyle w:val="SubtleEmphasis"/>
          <w:rFonts w:cstheme="minorHAnsi"/>
          <w:b/>
          <w:bCs/>
          <w:i w:val="0"/>
          <w:iCs w:val="0"/>
          <w:sz w:val="24"/>
          <w:szCs w:val="24"/>
        </w:rPr>
        <w:t xml:space="preserve">Supervises: </w:t>
      </w:r>
      <w:r w:rsidR="00F931E6" w:rsidRPr="00C228ED">
        <w:rPr>
          <w:rStyle w:val="SubtleEmphasis"/>
          <w:rFonts w:cstheme="minorHAnsi"/>
          <w:i w:val="0"/>
          <w:iCs w:val="0"/>
          <w:sz w:val="24"/>
          <w:szCs w:val="24"/>
        </w:rPr>
        <w:t>None.</w:t>
      </w:r>
    </w:p>
    <w:p w14:paraId="3D687D48" w14:textId="0F1A1C6D" w:rsidR="00C71F10" w:rsidRPr="00AB2557" w:rsidRDefault="00276286" w:rsidP="00AB2557">
      <w:pPr>
        <w:pStyle w:val="Heading1"/>
      </w:pPr>
      <w:r w:rsidRPr="00AB2557">
        <w:t>Definition</w:t>
      </w:r>
    </w:p>
    <w:p w14:paraId="0D36D5BE" w14:textId="1CC9934C" w:rsidR="00C87977" w:rsidRDefault="00C87977" w:rsidP="00C87977">
      <w:pPr>
        <w:spacing w:after="0"/>
        <w:rPr>
          <w:rFonts w:cstheme="minorHAnsi"/>
          <w:sz w:val="24"/>
          <w:szCs w:val="24"/>
        </w:rPr>
      </w:pPr>
      <w:r w:rsidRPr="00963EEC">
        <w:rPr>
          <w:rFonts w:cstheme="minorHAnsi"/>
          <w:sz w:val="24"/>
          <w:szCs w:val="24"/>
        </w:rPr>
        <w:t>Under general direction</w:t>
      </w:r>
      <w:r w:rsidR="002236D3" w:rsidRPr="00963EEC">
        <w:rPr>
          <w:rFonts w:cstheme="minorHAnsi"/>
          <w:sz w:val="24"/>
          <w:szCs w:val="24"/>
        </w:rPr>
        <w:t xml:space="preserve"> of</w:t>
      </w:r>
      <w:r w:rsidR="00AB2557" w:rsidRPr="00963EEC">
        <w:rPr>
          <w:rFonts w:cstheme="minorHAnsi"/>
          <w:sz w:val="24"/>
          <w:szCs w:val="24"/>
        </w:rPr>
        <w:t xml:space="preserve"> the Treasurer</w:t>
      </w:r>
      <w:r w:rsidR="00F90AF6">
        <w:rPr>
          <w:rFonts w:cstheme="minorHAnsi"/>
          <w:sz w:val="24"/>
          <w:szCs w:val="24"/>
        </w:rPr>
        <w:t xml:space="preserve">, </w:t>
      </w:r>
      <w:r w:rsidR="00963EEC" w:rsidRPr="00963EEC">
        <w:rPr>
          <w:rFonts w:cstheme="minorHAnsi"/>
          <w:sz w:val="24"/>
          <w:szCs w:val="24"/>
        </w:rPr>
        <w:t>carry out generally accepted accounting practices in support of the Township of Scio.</w:t>
      </w:r>
      <w:r w:rsidR="00963EEC">
        <w:rPr>
          <w:rFonts w:cstheme="minorHAnsi"/>
          <w:sz w:val="24"/>
          <w:szCs w:val="24"/>
        </w:rPr>
        <w:t xml:space="preserve"> </w:t>
      </w:r>
    </w:p>
    <w:p w14:paraId="1B66DD2C" w14:textId="495E2C9E" w:rsidR="00584C50" w:rsidRPr="00AB2557" w:rsidRDefault="00144AF3" w:rsidP="00AB2557">
      <w:pPr>
        <w:pStyle w:val="Heading1"/>
      </w:pPr>
      <w:r w:rsidRPr="00AB2557">
        <w:t>Duties</w:t>
      </w:r>
    </w:p>
    <w:p w14:paraId="10717B58" w14:textId="06EC2978" w:rsidR="00EF3AEC" w:rsidRDefault="003D7354" w:rsidP="00EF3AEC">
      <w:pPr>
        <w:spacing w:before="100" w:beforeAutospacing="1" w:after="0" w:line="240" w:lineRule="auto"/>
        <w:ind w:left="360"/>
        <w:rPr>
          <w:rFonts w:eastAsia="Times New Roman" w:cstheme="minorHAnsi"/>
          <w:color w:val="2C3241"/>
          <w:spacing w:val="-3"/>
          <w:sz w:val="24"/>
          <w:szCs w:val="24"/>
        </w:rPr>
      </w:pPr>
      <w:r w:rsidRPr="00C228ED">
        <w:rPr>
          <w:rFonts w:cstheme="minorHAnsi"/>
          <w:spacing w:val="-2"/>
          <w:sz w:val="24"/>
          <w:szCs w:val="24"/>
        </w:rPr>
        <w:t>1.</w:t>
      </w:r>
      <w:r w:rsidRPr="00C228ED">
        <w:rPr>
          <w:rFonts w:cstheme="minorHAnsi"/>
          <w:spacing w:val="-2"/>
          <w:sz w:val="24"/>
          <w:szCs w:val="24"/>
        </w:rPr>
        <w:tab/>
      </w:r>
      <w:r w:rsidR="00EF3AEC" w:rsidRPr="00C228ED">
        <w:rPr>
          <w:rFonts w:eastAsia="Times New Roman" w:cstheme="minorHAnsi"/>
          <w:color w:val="2C3241"/>
          <w:spacing w:val="-3"/>
          <w:sz w:val="24"/>
          <w:szCs w:val="24"/>
        </w:rPr>
        <w:t xml:space="preserve">Provide support to the </w:t>
      </w:r>
      <w:r w:rsidR="00EF3AEC">
        <w:rPr>
          <w:rFonts w:eastAsia="Times New Roman" w:cstheme="minorHAnsi"/>
          <w:color w:val="2C3241"/>
          <w:spacing w:val="-3"/>
          <w:sz w:val="24"/>
          <w:szCs w:val="24"/>
        </w:rPr>
        <w:t>Treasurer</w:t>
      </w:r>
      <w:r w:rsidR="00F556F6">
        <w:rPr>
          <w:rFonts w:eastAsia="Times New Roman" w:cstheme="minorHAnsi"/>
          <w:color w:val="2C3241"/>
          <w:spacing w:val="-3"/>
          <w:sz w:val="24"/>
          <w:szCs w:val="24"/>
        </w:rPr>
        <w:t xml:space="preserve"> in support of statutorily defined duties. </w:t>
      </w:r>
    </w:p>
    <w:p w14:paraId="5ACD48FA" w14:textId="1BDE072B" w:rsidR="002E5537" w:rsidRDefault="00EF3AEC" w:rsidP="002E5537">
      <w:pPr>
        <w:spacing w:before="100" w:beforeAutospacing="1" w:after="0" w:line="240" w:lineRule="auto"/>
        <w:ind w:left="360"/>
        <w:rPr>
          <w:rFonts w:eastAsia="Times New Roman" w:cstheme="minorHAnsi"/>
          <w:color w:val="2C3241"/>
          <w:spacing w:val="-3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 xml:space="preserve">2. </w:t>
      </w:r>
      <w:r>
        <w:rPr>
          <w:rFonts w:eastAsia="Times New Roman" w:cstheme="minorHAnsi"/>
          <w:color w:val="2C3241"/>
          <w:spacing w:val="-3"/>
          <w:sz w:val="24"/>
          <w:szCs w:val="24"/>
        </w:rPr>
        <w:tab/>
      </w:r>
      <w:r w:rsidRPr="00C228ED">
        <w:rPr>
          <w:rFonts w:eastAsia="Times New Roman" w:cstheme="minorHAnsi"/>
          <w:color w:val="2C3241"/>
          <w:spacing w:val="-3"/>
          <w:sz w:val="24"/>
          <w:szCs w:val="24"/>
        </w:rPr>
        <w:t>Process daily mail and drop box cash receipts</w:t>
      </w:r>
      <w:r>
        <w:rPr>
          <w:rFonts w:eastAsia="Times New Roman" w:cstheme="minorHAnsi"/>
          <w:color w:val="2C3241"/>
          <w:spacing w:val="-3"/>
          <w:sz w:val="24"/>
          <w:szCs w:val="24"/>
        </w:rPr>
        <w:t xml:space="preserve"> for tax payments and utility payments.</w:t>
      </w:r>
    </w:p>
    <w:p w14:paraId="2FC5ABD4" w14:textId="5B32DB99" w:rsidR="00AB2557" w:rsidRDefault="00AB2557" w:rsidP="002E5537">
      <w:pPr>
        <w:spacing w:before="100" w:beforeAutospacing="1" w:after="0" w:line="240" w:lineRule="auto"/>
        <w:ind w:left="360"/>
        <w:rPr>
          <w:rFonts w:eastAsia="Times New Roman" w:cstheme="minorHAnsi"/>
          <w:color w:val="2C3241"/>
          <w:spacing w:val="-3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 xml:space="preserve">3.  </w:t>
      </w:r>
      <w:r>
        <w:rPr>
          <w:rFonts w:eastAsia="Times New Roman" w:cstheme="minorHAnsi"/>
          <w:color w:val="2C3241"/>
          <w:spacing w:val="-3"/>
          <w:sz w:val="24"/>
          <w:szCs w:val="24"/>
        </w:rPr>
        <w:tab/>
        <w:t xml:space="preserve">Process miscellaneous receivables. </w:t>
      </w:r>
    </w:p>
    <w:p w14:paraId="0386569E" w14:textId="1C67B2B5" w:rsidR="002E5537" w:rsidRDefault="008D51D6" w:rsidP="002E5537">
      <w:pPr>
        <w:spacing w:before="100" w:beforeAutospacing="1" w:after="0" w:line="240" w:lineRule="auto"/>
        <w:ind w:left="360"/>
        <w:rPr>
          <w:rFonts w:eastAsia="Times New Roman" w:cstheme="minorHAnsi"/>
          <w:color w:val="2C3241"/>
          <w:spacing w:val="-3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>4</w:t>
      </w:r>
      <w:r w:rsidR="002E5537">
        <w:rPr>
          <w:rFonts w:eastAsia="Times New Roman" w:cstheme="minorHAnsi"/>
          <w:color w:val="2C3241"/>
          <w:spacing w:val="-3"/>
          <w:sz w:val="24"/>
          <w:szCs w:val="24"/>
        </w:rPr>
        <w:t>.</w:t>
      </w:r>
      <w:r w:rsidR="002E5537">
        <w:rPr>
          <w:rFonts w:eastAsia="Times New Roman" w:cstheme="minorHAnsi"/>
          <w:color w:val="2C3241"/>
          <w:spacing w:val="-3"/>
          <w:sz w:val="24"/>
          <w:szCs w:val="24"/>
        </w:rPr>
        <w:tab/>
      </w:r>
      <w:r w:rsidR="00EF3AEC" w:rsidRPr="00C228ED">
        <w:rPr>
          <w:rFonts w:eastAsia="Times New Roman" w:cstheme="minorHAnsi"/>
          <w:color w:val="2C3241"/>
          <w:spacing w:val="-3"/>
          <w:sz w:val="24"/>
          <w:szCs w:val="24"/>
        </w:rPr>
        <w:t>Balance daily cash drawer receipts.</w:t>
      </w:r>
    </w:p>
    <w:p w14:paraId="0C7FA10F" w14:textId="77777777" w:rsidR="008D51D6" w:rsidRDefault="008D51D6" w:rsidP="008D51D6">
      <w:pPr>
        <w:spacing w:before="100" w:beforeAutospacing="1" w:after="0" w:line="240" w:lineRule="auto"/>
        <w:ind w:left="360"/>
        <w:rPr>
          <w:rFonts w:eastAsia="Times New Roman" w:cstheme="minorHAnsi"/>
          <w:color w:val="2C3241"/>
          <w:spacing w:val="-3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>5</w:t>
      </w:r>
      <w:r w:rsidR="002E5537">
        <w:rPr>
          <w:rFonts w:eastAsia="Times New Roman" w:cstheme="minorHAnsi"/>
          <w:color w:val="2C3241"/>
          <w:spacing w:val="-3"/>
          <w:sz w:val="24"/>
          <w:szCs w:val="24"/>
        </w:rPr>
        <w:t xml:space="preserve">. </w:t>
      </w:r>
      <w:r w:rsidR="002E5537">
        <w:rPr>
          <w:rFonts w:eastAsia="Times New Roman" w:cstheme="minorHAnsi"/>
          <w:color w:val="2C3241"/>
          <w:spacing w:val="-3"/>
          <w:sz w:val="24"/>
          <w:szCs w:val="24"/>
        </w:rPr>
        <w:tab/>
      </w:r>
      <w:r w:rsidR="00EF3AEC" w:rsidRPr="00C228ED">
        <w:rPr>
          <w:rFonts w:eastAsia="Times New Roman" w:cstheme="minorHAnsi"/>
          <w:color w:val="2C3241"/>
          <w:spacing w:val="-3"/>
          <w:sz w:val="24"/>
          <w:szCs w:val="24"/>
        </w:rPr>
        <w:t>Prepare bank deposits.</w:t>
      </w:r>
    </w:p>
    <w:p w14:paraId="3EBC2C50" w14:textId="77777777" w:rsidR="004274CB" w:rsidRDefault="008D51D6" w:rsidP="004274CB">
      <w:pPr>
        <w:spacing w:before="100" w:beforeAutospacing="1" w:after="0" w:line="240" w:lineRule="auto"/>
        <w:ind w:left="360"/>
        <w:rPr>
          <w:rFonts w:cstheme="minorHAnsi"/>
          <w:spacing w:val="-2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 xml:space="preserve">6. </w:t>
      </w:r>
      <w:r>
        <w:rPr>
          <w:rFonts w:eastAsia="Times New Roman" w:cstheme="minorHAnsi"/>
          <w:color w:val="2C3241"/>
          <w:spacing w:val="-3"/>
          <w:sz w:val="24"/>
          <w:szCs w:val="24"/>
        </w:rPr>
        <w:tab/>
      </w:r>
      <w:r w:rsidR="003D7354" w:rsidRPr="00C228ED">
        <w:rPr>
          <w:rFonts w:cstheme="minorHAnsi"/>
          <w:spacing w:val="-2"/>
          <w:sz w:val="24"/>
          <w:szCs w:val="24"/>
        </w:rPr>
        <w:t>Maintains files on cash batch backup documentation.</w:t>
      </w:r>
    </w:p>
    <w:p w14:paraId="24097A88" w14:textId="4DE67AFF" w:rsidR="003D7354" w:rsidRDefault="004274CB" w:rsidP="004274CB">
      <w:pPr>
        <w:spacing w:before="100" w:beforeAutospacing="1" w:after="0" w:line="240" w:lineRule="auto"/>
        <w:ind w:left="720" w:hanging="360"/>
        <w:rPr>
          <w:rFonts w:cstheme="minorHAnsi"/>
          <w:spacing w:val="-2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>7.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pacing w:val="-2"/>
          <w:sz w:val="24"/>
          <w:szCs w:val="24"/>
        </w:rPr>
        <w:tab/>
      </w:r>
      <w:r w:rsidR="003D7354" w:rsidRPr="00C228ED">
        <w:rPr>
          <w:rFonts w:cstheme="minorHAnsi"/>
          <w:spacing w:val="-2"/>
          <w:sz w:val="24"/>
          <w:szCs w:val="24"/>
        </w:rPr>
        <w:t>Maintains accounts receivable records, preparing invoices based upon authorized requests.  Follows up on delinquent accounts.</w:t>
      </w:r>
      <w:r w:rsidR="0027532C">
        <w:rPr>
          <w:rFonts w:cstheme="minorHAnsi"/>
          <w:spacing w:val="-2"/>
          <w:sz w:val="24"/>
          <w:szCs w:val="24"/>
        </w:rPr>
        <w:t xml:space="preserve"> </w:t>
      </w:r>
    </w:p>
    <w:p w14:paraId="581627F6" w14:textId="77777777" w:rsidR="00C937B2" w:rsidRDefault="004274CB" w:rsidP="00C937B2">
      <w:pPr>
        <w:spacing w:before="100" w:beforeAutospacing="1" w:after="0" w:line="240" w:lineRule="auto"/>
        <w:ind w:left="720" w:hanging="360"/>
        <w:rPr>
          <w:rFonts w:cstheme="minorHAnsi"/>
          <w:spacing w:val="-2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>8.</w:t>
      </w:r>
      <w:r>
        <w:rPr>
          <w:rFonts w:cstheme="minorHAnsi"/>
          <w:spacing w:val="-2"/>
          <w:sz w:val="24"/>
          <w:szCs w:val="24"/>
        </w:rPr>
        <w:t xml:space="preserve"> </w:t>
      </w:r>
      <w:r>
        <w:rPr>
          <w:rFonts w:cstheme="minorHAnsi"/>
          <w:spacing w:val="-2"/>
          <w:sz w:val="24"/>
          <w:szCs w:val="24"/>
        </w:rPr>
        <w:tab/>
      </w:r>
      <w:r w:rsidR="00E72CCF">
        <w:rPr>
          <w:rFonts w:cstheme="minorHAnsi"/>
          <w:spacing w:val="-2"/>
          <w:sz w:val="24"/>
          <w:szCs w:val="24"/>
        </w:rPr>
        <w:t xml:space="preserve">Provide </w:t>
      </w:r>
      <w:r w:rsidR="00DF419F">
        <w:rPr>
          <w:rFonts w:cstheme="minorHAnsi"/>
          <w:spacing w:val="-2"/>
          <w:sz w:val="24"/>
          <w:szCs w:val="24"/>
        </w:rPr>
        <w:t>support to utility billing as needed</w:t>
      </w:r>
      <w:r>
        <w:rPr>
          <w:rFonts w:cstheme="minorHAnsi"/>
          <w:spacing w:val="-2"/>
          <w:sz w:val="24"/>
          <w:szCs w:val="24"/>
        </w:rPr>
        <w:t>, know how to use Utility Billing module, respond to customer questions.</w:t>
      </w:r>
    </w:p>
    <w:p w14:paraId="5BA655AC" w14:textId="6D6AE644" w:rsidR="003D7354" w:rsidRDefault="00C937B2" w:rsidP="00C937B2">
      <w:pPr>
        <w:spacing w:before="100" w:beforeAutospacing="1" w:after="0" w:line="240" w:lineRule="auto"/>
        <w:ind w:left="720" w:hanging="360"/>
        <w:rPr>
          <w:rFonts w:cstheme="minorHAnsi"/>
          <w:spacing w:val="-2"/>
          <w:sz w:val="24"/>
          <w:szCs w:val="24"/>
        </w:rPr>
      </w:pPr>
      <w:r>
        <w:rPr>
          <w:rFonts w:eastAsia="Times New Roman" w:cstheme="minorHAnsi"/>
          <w:color w:val="2C3241"/>
          <w:spacing w:val="-3"/>
          <w:sz w:val="24"/>
          <w:szCs w:val="24"/>
        </w:rPr>
        <w:t>9.</w:t>
      </w:r>
      <w:r>
        <w:rPr>
          <w:rFonts w:cstheme="minorHAnsi"/>
          <w:spacing w:val="-2"/>
          <w:sz w:val="24"/>
          <w:szCs w:val="24"/>
        </w:rPr>
        <w:tab/>
      </w:r>
      <w:r w:rsidR="00BF57B5">
        <w:rPr>
          <w:rFonts w:cstheme="minorHAnsi"/>
          <w:spacing w:val="-2"/>
          <w:sz w:val="24"/>
          <w:szCs w:val="24"/>
        </w:rPr>
        <w:t>Serves residents</w:t>
      </w:r>
      <w:r w:rsidR="003D7354" w:rsidRPr="00C228ED">
        <w:rPr>
          <w:rFonts w:cstheme="minorHAnsi"/>
          <w:spacing w:val="-2"/>
          <w:sz w:val="24"/>
          <w:szCs w:val="24"/>
        </w:rPr>
        <w:t xml:space="preserve"> by responding to walk-in/counter inquiries or over the phone regarding utility bills, property taxes, special assessments, accounts receivable, accounts payable, and the like.  </w:t>
      </w:r>
    </w:p>
    <w:p w14:paraId="1C8AFF97" w14:textId="77777777" w:rsidR="000F6181" w:rsidRPr="00C228ED" w:rsidRDefault="000F6181" w:rsidP="000F6181">
      <w:pPr>
        <w:rPr>
          <w:rFonts w:cstheme="minorHAnsi"/>
          <w:sz w:val="24"/>
          <w:szCs w:val="24"/>
        </w:rPr>
      </w:pPr>
    </w:p>
    <w:p w14:paraId="2C7EF009" w14:textId="6CC5FD78" w:rsidR="000F6181" w:rsidRPr="006836AF" w:rsidRDefault="000F6181" w:rsidP="006836AF">
      <w:pPr>
        <w:pStyle w:val="Heading1"/>
      </w:pPr>
      <w:r w:rsidRPr="006836AF">
        <w:t>K</w:t>
      </w:r>
      <w:r w:rsidR="00D33865" w:rsidRPr="006836AF">
        <w:t>nowledge Skills and Experience</w:t>
      </w:r>
    </w:p>
    <w:p w14:paraId="3C61B500" w14:textId="27C33FE4" w:rsidR="00935A5B" w:rsidRPr="00C228ED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t>Knowledge of the best practices, procedures, methods and techniques associated with accounting</w:t>
      </w:r>
      <w:r w:rsidR="004E679B">
        <w:rPr>
          <w:rFonts w:asciiTheme="minorHAnsi" w:hAnsiTheme="minorHAnsi" w:cstheme="minorHAnsi"/>
          <w:szCs w:val="24"/>
        </w:rPr>
        <w:t xml:space="preserve"> and finance.</w:t>
      </w:r>
    </w:p>
    <w:p w14:paraId="6B9170DB" w14:textId="70715F11" w:rsidR="00935A5B" w:rsidRPr="00C228ED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t xml:space="preserve">Knowledge of local, State and Federal statutes, ordinances, regulations and procedural requirements pertaining to municipal </w:t>
      </w:r>
      <w:r w:rsidR="004E679B">
        <w:rPr>
          <w:rFonts w:asciiTheme="minorHAnsi" w:hAnsiTheme="minorHAnsi" w:cstheme="minorHAnsi"/>
          <w:szCs w:val="24"/>
        </w:rPr>
        <w:t xml:space="preserve">treasury and </w:t>
      </w:r>
      <w:r w:rsidRPr="00C228ED">
        <w:rPr>
          <w:rFonts w:asciiTheme="minorHAnsi" w:hAnsiTheme="minorHAnsi" w:cstheme="minorHAnsi"/>
          <w:szCs w:val="24"/>
        </w:rPr>
        <w:t>accounting.</w:t>
      </w:r>
    </w:p>
    <w:p w14:paraId="7D28CE50" w14:textId="77777777" w:rsidR="00935A5B" w:rsidRPr="00C228ED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lastRenderedPageBreak/>
        <w:t>Skill in handling difficult public relations or customer services issues with tact and diplomacy.</w:t>
      </w:r>
    </w:p>
    <w:p w14:paraId="3D51E6A0" w14:textId="77777777" w:rsidR="00935A5B" w:rsidRPr="00C228ED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t xml:space="preserve">Skill in the use of general office equipment, computer systems and related software.  </w:t>
      </w:r>
    </w:p>
    <w:p w14:paraId="223FD217" w14:textId="77777777" w:rsidR="00935A5B" w:rsidRPr="00C228ED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t>Skill in preparing and organizing complex information and making effective public presentations.</w:t>
      </w:r>
    </w:p>
    <w:p w14:paraId="07715BC0" w14:textId="0278B7DA" w:rsidR="00935A5B" w:rsidRPr="00C228ED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t>Skill in maintaining accurate and comprehensive records, accounts and other public documents.</w:t>
      </w:r>
    </w:p>
    <w:p w14:paraId="36ADCE52" w14:textId="0F3F12FE" w:rsidR="00935A5B" w:rsidRDefault="00935A5B" w:rsidP="00935A5B">
      <w:pPr>
        <w:pStyle w:val="Style"/>
        <w:numPr>
          <w:ilvl w:val="0"/>
          <w:numId w:val="7"/>
        </w:numPr>
        <w:tabs>
          <w:tab w:val="left" w:pos="-1440"/>
        </w:tabs>
        <w:rPr>
          <w:rFonts w:asciiTheme="minorHAnsi" w:hAnsiTheme="minorHAnsi" w:cstheme="minorHAnsi"/>
          <w:szCs w:val="24"/>
        </w:rPr>
      </w:pPr>
      <w:r w:rsidRPr="00C228ED">
        <w:rPr>
          <w:rFonts w:asciiTheme="minorHAnsi" w:hAnsiTheme="minorHAnsi" w:cstheme="minorHAnsi"/>
          <w:szCs w:val="24"/>
        </w:rPr>
        <w:t>Ability to remain abreast of technical developments and best practices within professional field of expertise, and willingness to participate in ongoing education and training.</w:t>
      </w:r>
    </w:p>
    <w:p w14:paraId="73319E6C" w14:textId="77777777" w:rsidR="00260F93" w:rsidRPr="00C228ED" w:rsidRDefault="00260F93" w:rsidP="00260F93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color w:val="2C3241"/>
          <w:spacing w:val="-3"/>
          <w:sz w:val="24"/>
          <w:szCs w:val="24"/>
        </w:rPr>
      </w:pPr>
      <w:r w:rsidRPr="00C228ED">
        <w:rPr>
          <w:rFonts w:eastAsia="Times New Roman" w:cstheme="minorHAnsi"/>
          <w:color w:val="2C3241"/>
          <w:spacing w:val="-3"/>
          <w:sz w:val="24"/>
          <w:szCs w:val="24"/>
        </w:rPr>
        <w:t>Exceptional time management and verbal and written communication skills.</w:t>
      </w:r>
    </w:p>
    <w:p w14:paraId="51979297" w14:textId="77777777" w:rsidR="00260F93" w:rsidRPr="00C228ED" w:rsidRDefault="00260F93" w:rsidP="00260F93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color w:val="2C3241"/>
          <w:spacing w:val="-3"/>
          <w:sz w:val="24"/>
          <w:szCs w:val="24"/>
        </w:rPr>
      </w:pPr>
      <w:r w:rsidRPr="00C228ED">
        <w:rPr>
          <w:rFonts w:eastAsia="Times New Roman" w:cstheme="minorHAnsi"/>
          <w:color w:val="2C3241"/>
          <w:spacing w:val="-3"/>
          <w:sz w:val="24"/>
          <w:szCs w:val="24"/>
        </w:rPr>
        <w:t>Professional manner and a strong ethical code.</w:t>
      </w:r>
    </w:p>
    <w:p w14:paraId="1F4BB9D7" w14:textId="77777777" w:rsidR="00260F93" w:rsidRPr="00C228ED" w:rsidRDefault="00260F93" w:rsidP="00260F93">
      <w:pPr>
        <w:numPr>
          <w:ilvl w:val="0"/>
          <w:numId w:val="7"/>
        </w:numPr>
        <w:spacing w:before="100" w:beforeAutospacing="1" w:after="0" w:line="240" w:lineRule="auto"/>
        <w:rPr>
          <w:rFonts w:eastAsia="Times New Roman" w:cstheme="minorHAnsi"/>
          <w:color w:val="2C3241"/>
          <w:spacing w:val="-3"/>
          <w:sz w:val="24"/>
          <w:szCs w:val="24"/>
        </w:rPr>
      </w:pPr>
      <w:r w:rsidRPr="00C228ED">
        <w:rPr>
          <w:rFonts w:eastAsia="Times New Roman" w:cstheme="minorHAnsi"/>
          <w:color w:val="2C3241"/>
          <w:spacing w:val="-3"/>
          <w:sz w:val="24"/>
          <w:szCs w:val="24"/>
        </w:rPr>
        <w:t>Commitment to working efficiently and accurately.</w:t>
      </w:r>
    </w:p>
    <w:p w14:paraId="44D0EE2A" w14:textId="77777777" w:rsidR="00935A5B" w:rsidRPr="00C228ED" w:rsidRDefault="00935A5B" w:rsidP="00935A5B">
      <w:pPr>
        <w:pStyle w:val="Style"/>
        <w:tabs>
          <w:tab w:val="left" w:pos="-1440"/>
        </w:tabs>
        <w:ind w:left="0" w:firstLine="0"/>
        <w:rPr>
          <w:rFonts w:asciiTheme="minorHAnsi" w:hAnsiTheme="minorHAnsi" w:cstheme="minorHAnsi"/>
          <w:szCs w:val="24"/>
        </w:rPr>
      </w:pPr>
    </w:p>
    <w:p w14:paraId="1F60F83F" w14:textId="51BA3D8F" w:rsidR="00001FDD" w:rsidRDefault="00001FDD" w:rsidP="00001FDD">
      <w:pPr>
        <w:rPr>
          <w:rFonts w:cstheme="minorHAnsi"/>
          <w:sz w:val="24"/>
          <w:szCs w:val="24"/>
        </w:rPr>
      </w:pPr>
      <w:r w:rsidRPr="00C228ED">
        <w:rPr>
          <w:rFonts w:cstheme="minorHAnsi"/>
          <w:sz w:val="24"/>
          <w:szCs w:val="24"/>
        </w:rPr>
        <w:t>Software: BS&amp;A, MS Office Suite</w:t>
      </w:r>
      <w:r w:rsidR="00F931E6" w:rsidRPr="00C228ED">
        <w:rPr>
          <w:rFonts w:cstheme="minorHAnsi"/>
          <w:sz w:val="24"/>
          <w:szCs w:val="24"/>
        </w:rPr>
        <w:t>.</w:t>
      </w:r>
    </w:p>
    <w:p w14:paraId="70D87522" w14:textId="2F1AB0C1" w:rsidR="00095298" w:rsidRPr="00C228ED" w:rsidRDefault="00095298" w:rsidP="00001F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Other: Ability to be bonded.</w:t>
      </w:r>
    </w:p>
    <w:p w14:paraId="57B03EAB" w14:textId="77777777" w:rsidR="00001FDD" w:rsidRPr="00C228ED" w:rsidRDefault="00001FDD" w:rsidP="00181A5A">
      <w:pPr>
        <w:rPr>
          <w:rFonts w:cstheme="minorHAnsi"/>
          <w:sz w:val="24"/>
          <w:szCs w:val="24"/>
        </w:rPr>
      </w:pPr>
    </w:p>
    <w:p w14:paraId="7168A6B0" w14:textId="6F39CD4A" w:rsidR="001C7594" w:rsidRPr="006836AF" w:rsidRDefault="001C7594" w:rsidP="006836AF">
      <w:pPr>
        <w:pStyle w:val="Heading1"/>
      </w:pPr>
      <w:r w:rsidRPr="006836AF">
        <w:t>Experience and Training</w:t>
      </w:r>
    </w:p>
    <w:p w14:paraId="2FE17F32" w14:textId="2B06113A" w:rsidR="008A13BA" w:rsidRPr="006836AF" w:rsidRDefault="006A0B22" w:rsidP="006A0B22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36AF">
        <w:rPr>
          <w:rFonts w:cstheme="minorHAnsi"/>
          <w:sz w:val="24"/>
          <w:szCs w:val="24"/>
        </w:rPr>
        <w:t xml:space="preserve">At least </w:t>
      </w:r>
      <w:r w:rsidR="00AC1429" w:rsidRPr="006836AF">
        <w:rPr>
          <w:rFonts w:cstheme="minorHAnsi"/>
          <w:sz w:val="24"/>
          <w:szCs w:val="24"/>
        </w:rPr>
        <w:t>3</w:t>
      </w:r>
      <w:r w:rsidRPr="006836AF">
        <w:rPr>
          <w:rFonts w:cstheme="minorHAnsi"/>
          <w:sz w:val="24"/>
          <w:szCs w:val="24"/>
        </w:rPr>
        <w:t xml:space="preserve"> years of professional experience in </w:t>
      </w:r>
      <w:r w:rsidR="00AC1429" w:rsidRPr="006836AF">
        <w:rPr>
          <w:rFonts w:cstheme="minorHAnsi"/>
          <w:sz w:val="24"/>
          <w:szCs w:val="24"/>
        </w:rPr>
        <w:t>accounting</w:t>
      </w:r>
      <w:r w:rsidR="009C10B7">
        <w:rPr>
          <w:rFonts w:cstheme="minorHAnsi"/>
          <w:sz w:val="24"/>
          <w:szCs w:val="24"/>
        </w:rPr>
        <w:t>, bookkeeping,</w:t>
      </w:r>
      <w:r w:rsidR="00AC1429" w:rsidRPr="006836AF">
        <w:rPr>
          <w:rFonts w:cstheme="minorHAnsi"/>
          <w:sz w:val="24"/>
          <w:szCs w:val="24"/>
        </w:rPr>
        <w:t xml:space="preserve"> finance</w:t>
      </w:r>
      <w:r w:rsidR="00895239" w:rsidRPr="006836AF">
        <w:rPr>
          <w:rFonts w:cstheme="minorHAnsi"/>
          <w:sz w:val="24"/>
          <w:szCs w:val="24"/>
        </w:rPr>
        <w:t xml:space="preserve">, </w:t>
      </w:r>
      <w:r w:rsidR="00001251" w:rsidRPr="006836AF">
        <w:rPr>
          <w:rFonts w:cstheme="minorHAnsi"/>
          <w:sz w:val="24"/>
          <w:szCs w:val="24"/>
        </w:rPr>
        <w:t>or related field. Experience in government finance preferred.</w:t>
      </w:r>
      <w:r w:rsidR="00ED6894" w:rsidRPr="006836AF">
        <w:rPr>
          <w:rFonts w:cstheme="minorHAnsi"/>
          <w:sz w:val="24"/>
          <w:szCs w:val="24"/>
        </w:rPr>
        <w:t xml:space="preserve"> </w:t>
      </w:r>
    </w:p>
    <w:p w14:paraId="380519DC" w14:textId="2715B6AC" w:rsidR="00276286" w:rsidRPr="00963EEC" w:rsidRDefault="00013AD4" w:rsidP="00144AF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836AF">
        <w:rPr>
          <w:rFonts w:cstheme="minorHAnsi"/>
          <w:sz w:val="24"/>
          <w:szCs w:val="24"/>
        </w:rPr>
        <w:t xml:space="preserve">Preferred </w:t>
      </w:r>
      <w:r w:rsidR="00001FDD" w:rsidRPr="006836AF">
        <w:rPr>
          <w:rFonts w:cstheme="minorHAnsi"/>
          <w:sz w:val="24"/>
          <w:szCs w:val="24"/>
        </w:rPr>
        <w:t xml:space="preserve">Possession of </w:t>
      </w:r>
      <w:r w:rsidR="00001251" w:rsidRPr="006836AF">
        <w:rPr>
          <w:rFonts w:cstheme="minorHAnsi"/>
          <w:sz w:val="24"/>
          <w:szCs w:val="24"/>
        </w:rPr>
        <w:t>Associate</w:t>
      </w:r>
      <w:r w:rsidR="006836AF" w:rsidRPr="006836AF">
        <w:rPr>
          <w:rFonts w:cstheme="minorHAnsi"/>
          <w:sz w:val="24"/>
          <w:szCs w:val="24"/>
        </w:rPr>
        <w:t>s</w:t>
      </w:r>
      <w:r w:rsidR="00001FDD" w:rsidRPr="006836AF">
        <w:rPr>
          <w:rFonts w:cstheme="minorHAnsi"/>
          <w:sz w:val="24"/>
          <w:szCs w:val="24"/>
        </w:rPr>
        <w:t xml:space="preserve"> level or higher in </w:t>
      </w:r>
      <w:r w:rsidR="006836AF" w:rsidRPr="006836AF">
        <w:rPr>
          <w:rFonts w:cstheme="minorHAnsi"/>
          <w:sz w:val="24"/>
          <w:szCs w:val="24"/>
        </w:rPr>
        <w:t>Accounting, Public Finance</w:t>
      </w:r>
      <w:r w:rsidR="00001FDD" w:rsidRPr="006836AF">
        <w:rPr>
          <w:rFonts w:cstheme="minorHAnsi"/>
          <w:sz w:val="24"/>
          <w:szCs w:val="24"/>
        </w:rPr>
        <w:t xml:space="preserve">, </w:t>
      </w:r>
      <w:r w:rsidR="00ED6894" w:rsidRPr="006836AF">
        <w:rPr>
          <w:rFonts w:cstheme="minorHAnsi"/>
          <w:sz w:val="24"/>
          <w:szCs w:val="24"/>
        </w:rPr>
        <w:t>or</w:t>
      </w:r>
      <w:r w:rsidR="00001FDD" w:rsidRPr="006836AF">
        <w:rPr>
          <w:rFonts w:cstheme="minorHAnsi"/>
          <w:sz w:val="24"/>
          <w:szCs w:val="24"/>
        </w:rPr>
        <w:t xml:space="preserve"> related field. </w:t>
      </w:r>
    </w:p>
    <w:sectPr w:rsidR="00276286" w:rsidRPr="00963E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9A83" w14:textId="77777777" w:rsidR="000B0745" w:rsidRDefault="000B0745" w:rsidP="00677355">
      <w:pPr>
        <w:spacing w:after="0" w:line="240" w:lineRule="auto"/>
      </w:pPr>
      <w:r>
        <w:separator/>
      </w:r>
    </w:p>
  </w:endnote>
  <w:endnote w:type="continuationSeparator" w:id="0">
    <w:p w14:paraId="2AC039B4" w14:textId="77777777" w:rsidR="000B0745" w:rsidRDefault="000B0745" w:rsidP="0067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6D56" w14:textId="77777777" w:rsidR="004E679B" w:rsidRDefault="004E6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D27C" w14:textId="092C88FC" w:rsidR="00677355" w:rsidRDefault="004E679B">
    <w:pPr>
      <w:pStyle w:val="Footer"/>
    </w:pPr>
    <w:r>
      <w:t>Deputy Treasurer</w:t>
    </w:r>
    <w:r w:rsidR="00804A4C">
      <w:tab/>
      <w:t>as of 5/</w:t>
    </w:r>
    <w:r>
      <w:t>5</w:t>
    </w:r>
    <w:r w:rsidR="00804A4C">
      <w:t>/21</w:t>
    </w:r>
    <w:r w:rsidR="00804A4C">
      <w:tab/>
    </w:r>
    <w:r w:rsidR="00804A4C">
      <w:fldChar w:fldCharType="begin"/>
    </w:r>
    <w:r w:rsidR="00804A4C">
      <w:instrText xml:space="preserve"> PAGE   \* MERGEFORMAT </w:instrText>
    </w:r>
    <w:r w:rsidR="00804A4C">
      <w:fldChar w:fldCharType="separate"/>
    </w:r>
    <w:r w:rsidR="00804A4C">
      <w:rPr>
        <w:noProof/>
      </w:rPr>
      <w:t>1</w:t>
    </w:r>
    <w:r w:rsidR="00804A4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63D9" w14:textId="77777777" w:rsidR="004E679B" w:rsidRDefault="004E6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46D6" w14:textId="77777777" w:rsidR="000B0745" w:rsidRDefault="000B0745" w:rsidP="00677355">
      <w:pPr>
        <w:spacing w:after="0" w:line="240" w:lineRule="auto"/>
      </w:pPr>
      <w:r>
        <w:separator/>
      </w:r>
    </w:p>
  </w:footnote>
  <w:footnote w:type="continuationSeparator" w:id="0">
    <w:p w14:paraId="1E3EA95C" w14:textId="77777777" w:rsidR="000B0745" w:rsidRDefault="000B0745" w:rsidP="00677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F93E" w14:textId="77777777" w:rsidR="004E679B" w:rsidRDefault="004E6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4EA8" w14:textId="5A93DA29" w:rsidR="00677355" w:rsidRDefault="000042A6" w:rsidP="000042A6">
    <w:pPr>
      <w:pStyle w:val="Header"/>
      <w:jc w:val="right"/>
    </w:pPr>
    <w:r>
      <w:tab/>
      <w:t>Shared Governance Model: Proposed Job Descriptions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82E6" w14:textId="77777777" w:rsidR="004E679B" w:rsidRDefault="004E6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F21"/>
    <w:multiLevelType w:val="hybridMultilevel"/>
    <w:tmpl w:val="151A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A7894"/>
    <w:multiLevelType w:val="hybridMultilevel"/>
    <w:tmpl w:val="DB40B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F79"/>
    <w:multiLevelType w:val="hybridMultilevel"/>
    <w:tmpl w:val="509A7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E84405"/>
    <w:multiLevelType w:val="hybridMultilevel"/>
    <w:tmpl w:val="8EEC6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C97DDE"/>
    <w:multiLevelType w:val="hybridMultilevel"/>
    <w:tmpl w:val="0A2E0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842CB"/>
    <w:multiLevelType w:val="multilevel"/>
    <w:tmpl w:val="2D08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27296"/>
    <w:multiLevelType w:val="multilevel"/>
    <w:tmpl w:val="515C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86"/>
    <w:rsid w:val="00001251"/>
    <w:rsid w:val="00001FDD"/>
    <w:rsid w:val="000042A6"/>
    <w:rsid w:val="00013AD4"/>
    <w:rsid w:val="00022212"/>
    <w:rsid w:val="00023754"/>
    <w:rsid w:val="0003678D"/>
    <w:rsid w:val="00052A73"/>
    <w:rsid w:val="00065F0B"/>
    <w:rsid w:val="00074553"/>
    <w:rsid w:val="0007494B"/>
    <w:rsid w:val="00084659"/>
    <w:rsid w:val="00093CDE"/>
    <w:rsid w:val="00095298"/>
    <w:rsid w:val="000B0745"/>
    <w:rsid w:val="000B2736"/>
    <w:rsid w:val="000C0EFC"/>
    <w:rsid w:val="000F0322"/>
    <w:rsid w:val="000F6181"/>
    <w:rsid w:val="001156C7"/>
    <w:rsid w:val="00126A08"/>
    <w:rsid w:val="001400F7"/>
    <w:rsid w:val="00144AF3"/>
    <w:rsid w:val="00167D82"/>
    <w:rsid w:val="00176F23"/>
    <w:rsid w:val="00181A5A"/>
    <w:rsid w:val="001B25B6"/>
    <w:rsid w:val="001C7594"/>
    <w:rsid w:val="001E3C3F"/>
    <w:rsid w:val="001E4260"/>
    <w:rsid w:val="00211371"/>
    <w:rsid w:val="00211DC2"/>
    <w:rsid w:val="002154F7"/>
    <w:rsid w:val="0021687A"/>
    <w:rsid w:val="002236D3"/>
    <w:rsid w:val="002456C2"/>
    <w:rsid w:val="0026014B"/>
    <w:rsid w:val="00260F93"/>
    <w:rsid w:val="00271124"/>
    <w:rsid w:val="0027532C"/>
    <w:rsid w:val="00276286"/>
    <w:rsid w:val="00297E83"/>
    <w:rsid w:val="002A712E"/>
    <w:rsid w:val="002B1E29"/>
    <w:rsid w:val="002B5D66"/>
    <w:rsid w:val="002C0B66"/>
    <w:rsid w:val="002E5537"/>
    <w:rsid w:val="00301E12"/>
    <w:rsid w:val="0030281E"/>
    <w:rsid w:val="00312407"/>
    <w:rsid w:val="00322C31"/>
    <w:rsid w:val="0033773B"/>
    <w:rsid w:val="00347FBA"/>
    <w:rsid w:val="00357337"/>
    <w:rsid w:val="00381B41"/>
    <w:rsid w:val="003A02BA"/>
    <w:rsid w:val="003C6932"/>
    <w:rsid w:val="003D7354"/>
    <w:rsid w:val="003F6DE3"/>
    <w:rsid w:val="0040797B"/>
    <w:rsid w:val="00407BFE"/>
    <w:rsid w:val="00414B61"/>
    <w:rsid w:val="0041789E"/>
    <w:rsid w:val="004274CB"/>
    <w:rsid w:val="00434CE6"/>
    <w:rsid w:val="00435CD2"/>
    <w:rsid w:val="00445486"/>
    <w:rsid w:val="0045616F"/>
    <w:rsid w:val="00474E0A"/>
    <w:rsid w:val="00480335"/>
    <w:rsid w:val="004A332A"/>
    <w:rsid w:val="004B709A"/>
    <w:rsid w:val="004C4FF3"/>
    <w:rsid w:val="004E679B"/>
    <w:rsid w:val="00521FE4"/>
    <w:rsid w:val="00532893"/>
    <w:rsid w:val="0053508F"/>
    <w:rsid w:val="00543388"/>
    <w:rsid w:val="00545AF5"/>
    <w:rsid w:val="005800D8"/>
    <w:rsid w:val="00584C50"/>
    <w:rsid w:val="005971B0"/>
    <w:rsid w:val="005A69AD"/>
    <w:rsid w:val="005B3A99"/>
    <w:rsid w:val="005D15DC"/>
    <w:rsid w:val="005E2392"/>
    <w:rsid w:val="005E4C0F"/>
    <w:rsid w:val="005F2F1B"/>
    <w:rsid w:val="006546A9"/>
    <w:rsid w:val="00672228"/>
    <w:rsid w:val="00677355"/>
    <w:rsid w:val="006836AF"/>
    <w:rsid w:val="0069018C"/>
    <w:rsid w:val="006955D0"/>
    <w:rsid w:val="006A0B22"/>
    <w:rsid w:val="006B10A9"/>
    <w:rsid w:val="006C3B8C"/>
    <w:rsid w:val="006F01C7"/>
    <w:rsid w:val="00710A60"/>
    <w:rsid w:val="00713927"/>
    <w:rsid w:val="0076067B"/>
    <w:rsid w:val="00761029"/>
    <w:rsid w:val="0077305D"/>
    <w:rsid w:val="00797C20"/>
    <w:rsid w:val="007B7FF9"/>
    <w:rsid w:val="007D1DBA"/>
    <w:rsid w:val="007D76DE"/>
    <w:rsid w:val="007F5F2D"/>
    <w:rsid w:val="00804870"/>
    <w:rsid w:val="00804A4C"/>
    <w:rsid w:val="008114CA"/>
    <w:rsid w:val="0085329C"/>
    <w:rsid w:val="008575AC"/>
    <w:rsid w:val="008620D9"/>
    <w:rsid w:val="0086268C"/>
    <w:rsid w:val="00880192"/>
    <w:rsid w:val="00887D2C"/>
    <w:rsid w:val="00891F16"/>
    <w:rsid w:val="00895239"/>
    <w:rsid w:val="008A02E2"/>
    <w:rsid w:val="008A13BA"/>
    <w:rsid w:val="008B3BA8"/>
    <w:rsid w:val="008C1264"/>
    <w:rsid w:val="008D1196"/>
    <w:rsid w:val="008D51D6"/>
    <w:rsid w:val="009024B7"/>
    <w:rsid w:val="00902C12"/>
    <w:rsid w:val="00914FDF"/>
    <w:rsid w:val="00935A5B"/>
    <w:rsid w:val="00956162"/>
    <w:rsid w:val="00961F94"/>
    <w:rsid w:val="00963EEC"/>
    <w:rsid w:val="00991718"/>
    <w:rsid w:val="009A632A"/>
    <w:rsid w:val="009B267C"/>
    <w:rsid w:val="009C10B7"/>
    <w:rsid w:val="009C3352"/>
    <w:rsid w:val="009F78D2"/>
    <w:rsid w:val="00A00E1D"/>
    <w:rsid w:val="00A20615"/>
    <w:rsid w:val="00A45F88"/>
    <w:rsid w:val="00A5030A"/>
    <w:rsid w:val="00A63347"/>
    <w:rsid w:val="00A63B37"/>
    <w:rsid w:val="00A73C7C"/>
    <w:rsid w:val="00A77E54"/>
    <w:rsid w:val="00A83CB6"/>
    <w:rsid w:val="00AA28BA"/>
    <w:rsid w:val="00AB2557"/>
    <w:rsid w:val="00AC1429"/>
    <w:rsid w:val="00AC466E"/>
    <w:rsid w:val="00AD25BD"/>
    <w:rsid w:val="00AE2EAF"/>
    <w:rsid w:val="00B0418B"/>
    <w:rsid w:val="00B11266"/>
    <w:rsid w:val="00B30F2A"/>
    <w:rsid w:val="00B320B2"/>
    <w:rsid w:val="00B66152"/>
    <w:rsid w:val="00B85122"/>
    <w:rsid w:val="00BD1502"/>
    <w:rsid w:val="00BD56C8"/>
    <w:rsid w:val="00BD6020"/>
    <w:rsid w:val="00BE5EE9"/>
    <w:rsid w:val="00BF57B5"/>
    <w:rsid w:val="00C150BA"/>
    <w:rsid w:val="00C228ED"/>
    <w:rsid w:val="00C36475"/>
    <w:rsid w:val="00C52A42"/>
    <w:rsid w:val="00C705F7"/>
    <w:rsid w:val="00C71F10"/>
    <w:rsid w:val="00C87977"/>
    <w:rsid w:val="00C905B7"/>
    <w:rsid w:val="00C937B2"/>
    <w:rsid w:val="00CE275F"/>
    <w:rsid w:val="00CF0EA7"/>
    <w:rsid w:val="00D15276"/>
    <w:rsid w:val="00D26A42"/>
    <w:rsid w:val="00D33865"/>
    <w:rsid w:val="00D64E93"/>
    <w:rsid w:val="00D7355C"/>
    <w:rsid w:val="00D94A24"/>
    <w:rsid w:val="00DB0331"/>
    <w:rsid w:val="00DB2D3F"/>
    <w:rsid w:val="00DB5DEF"/>
    <w:rsid w:val="00DC0635"/>
    <w:rsid w:val="00DC5E1C"/>
    <w:rsid w:val="00DC79C1"/>
    <w:rsid w:val="00DE6DED"/>
    <w:rsid w:val="00DF419F"/>
    <w:rsid w:val="00DF432A"/>
    <w:rsid w:val="00DF75F9"/>
    <w:rsid w:val="00E00839"/>
    <w:rsid w:val="00E17B1F"/>
    <w:rsid w:val="00E23F99"/>
    <w:rsid w:val="00E61A7F"/>
    <w:rsid w:val="00E72CCF"/>
    <w:rsid w:val="00E87DAB"/>
    <w:rsid w:val="00E91805"/>
    <w:rsid w:val="00E9330A"/>
    <w:rsid w:val="00EA25D4"/>
    <w:rsid w:val="00EB1E0E"/>
    <w:rsid w:val="00ED22EB"/>
    <w:rsid w:val="00ED6894"/>
    <w:rsid w:val="00EF3AEC"/>
    <w:rsid w:val="00F14C58"/>
    <w:rsid w:val="00F556F6"/>
    <w:rsid w:val="00F557B8"/>
    <w:rsid w:val="00F67311"/>
    <w:rsid w:val="00F74548"/>
    <w:rsid w:val="00F8079D"/>
    <w:rsid w:val="00F90AF6"/>
    <w:rsid w:val="00F931E6"/>
    <w:rsid w:val="00FA7F0F"/>
    <w:rsid w:val="00FC3E3B"/>
    <w:rsid w:val="00FD1A3C"/>
    <w:rsid w:val="00FD1F2C"/>
    <w:rsid w:val="00FE6DA8"/>
    <w:rsid w:val="00FF71B5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CA3136"/>
  <w15:chartTrackingRefBased/>
  <w15:docId w15:val="{43AA2EF8-A770-41EC-AFC3-640EA4BC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EC"/>
  </w:style>
  <w:style w:type="paragraph" w:styleId="Heading1">
    <w:name w:val="heading 1"/>
    <w:basedOn w:val="Normal"/>
    <w:next w:val="Normal"/>
    <w:link w:val="Heading1Char"/>
    <w:uiPriority w:val="9"/>
    <w:qFormat/>
    <w:rsid w:val="00276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62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Emphasis">
    <w:name w:val="Intense Emphasis"/>
    <w:basedOn w:val="DefaultParagraphFont"/>
    <w:uiPriority w:val="21"/>
    <w:qFormat/>
    <w:rsid w:val="00521FE4"/>
    <w:rPr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521FE4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521FE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F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21FE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7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355"/>
  </w:style>
  <w:style w:type="paragraph" w:styleId="Footer">
    <w:name w:val="footer"/>
    <w:basedOn w:val="Normal"/>
    <w:link w:val="FooterChar"/>
    <w:uiPriority w:val="99"/>
    <w:unhideWhenUsed/>
    <w:rsid w:val="00677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355"/>
  </w:style>
  <w:style w:type="paragraph" w:customStyle="1" w:styleId="Style">
    <w:name w:val="Style"/>
    <w:basedOn w:val="Normal"/>
    <w:rsid w:val="00935A5B"/>
    <w:pPr>
      <w:widowControl w:val="0"/>
      <w:spacing w:after="0" w:line="240" w:lineRule="auto"/>
      <w:ind w:left="450" w:hanging="45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935A5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5A5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83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64987BFDBBB43B39D1806C49BAF7B" ma:contentTypeVersion="10" ma:contentTypeDescription="Create a new document." ma:contentTypeScope="" ma:versionID="69720971438afe483e31785b21175ab4">
  <xsd:schema xmlns:xsd="http://www.w3.org/2001/XMLSchema" xmlns:xs="http://www.w3.org/2001/XMLSchema" xmlns:p="http://schemas.microsoft.com/office/2006/metadata/properties" xmlns:ns2="bee2f33b-7daa-4f81-8032-5b4fc6eebe55" xmlns:ns3="23f18578-dd1c-4eec-995d-1c9ff5337f80" targetNamespace="http://schemas.microsoft.com/office/2006/metadata/properties" ma:root="true" ma:fieldsID="7f095354884af11f3fb41a76d6f63862" ns2:_="" ns3:_="">
    <xsd:import namespace="bee2f33b-7daa-4f81-8032-5b4fc6eebe55"/>
    <xsd:import namespace="23f18578-dd1c-4eec-995d-1c9ff5337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2f33b-7daa-4f81-8032-5b4fc6eeb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18578-dd1c-4eec-995d-1c9ff5337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D46D6-B565-4095-931D-F700D2C2D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40176-9473-4F5B-BD27-9E972F3DC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1EDD4-8DAD-4457-9659-063C03D940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A54EBD-5566-421B-B00D-8D88E0310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2f33b-7daa-4f81-8032-5b4fc6eebe55"/>
    <ds:schemaRef ds:uri="23f18578-dd1c-4eec-995d-1c9ff5337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Flintoft</dc:creator>
  <cp:keywords/>
  <dc:description/>
  <cp:lastModifiedBy>Jessica Flintoft</cp:lastModifiedBy>
  <cp:revision>216</cp:revision>
  <dcterms:created xsi:type="dcterms:W3CDTF">2021-04-20T14:31:00Z</dcterms:created>
  <dcterms:modified xsi:type="dcterms:W3CDTF">2021-05-05T19:31:00Z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0x0101009C764987BFDBBB43B39D1806C49BAF7B</vt:lpwstr>
  </property>
</Properties>
</file>